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E22" w:rsidRPr="00FD3E22" w:rsidRDefault="00FD3E22" w:rsidP="00FD3E22">
      <w:pPr>
        <w:spacing w:before="100" w:beforeAutospacing="1" w:after="100" w:afterAutospacing="1" w:line="240" w:lineRule="auto"/>
        <w:rPr>
          <w:rFonts w:ascii="Times New Roman" w:eastAsia="Times New Roman" w:hAnsi="Times New Roman" w:cs="Times New Roman"/>
          <w:sz w:val="24"/>
          <w:szCs w:val="24"/>
          <w:lang w:eastAsia="tr-TR"/>
        </w:rPr>
      </w:pPr>
      <w:r w:rsidRPr="00FD3E22">
        <w:rPr>
          <w:rFonts w:ascii="Times New Roman" w:eastAsia="Times New Roman" w:hAnsi="Times New Roman" w:cs="Times New Roman"/>
          <w:b/>
          <w:bCs/>
          <w:sz w:val="24"/>
          <w:szCs w:val="24"/>
          <w:lang w:eastAsia="tr-TR"/>
        </w:rPr>
        <w:t xml:space="preserve">TAKRİR-İ </w:t>
      </w:r>
      <w:proofErr w:type="gramStart"/>
      <w:r w:rsidRPr="00FD3E22">
        <w:rPr>
          <w:rFonts w:ascii="Times New Roman" w:eastAsia="Times New Roman" w:hAnsi="Times New Roman" w:cs="Times New Roman"/>
          <w:b/>
          <w:bCs/>
          <w:sz w:val="24"/>
          <w:szCs w:val="24"/>
          <w:lang w:eastAsia="tr-TR"/>
        </w:rPr>
        <w:t>SÜKUN</w:t>
      </w:r>
      <w:proofErr w:type="gramEnd"/>
      <w:r w:rsidRPr="00FD3E22">
        <w:rPr>
          <w:rFonts w:ascii="Times New Roman" w:eastAsia="Times New Roman" w:hAnsi="Times New Roman" w:cs="Times New Roman"/>
          <w:b/>
          <w:bCs/>
          <w:sz w:val="24"/>
          <w:szCs w:val="24"/>
          <w:lang w:eastAsia="tr-TR"/>
        </w:rPr>
        <w:t xml:space="preserve"> KANUNU</w:t>
      </w:r>
    </w:p>
    <w:p w:rsidR="001606A2" w:rsidRDefault="00FD3E22" w:rsidP="00FD3E22">
      <w:r w:rsidRPr="00FD3E22">
        <w:rPr>
          <w:rFonts w:ascii="Times New Roman" w:eastAsia="Times New Roman" w:hAnsi="Times New Roman" w:cs="Times New Roman"/>
          <w:sz w:val="24"/>
          <w:szCs w:val="24"/>
          <w:lang w:eastAsia="tr-TR"/>
        </w:rPr>
        <w:t>   İngilizler, Orta Doğu'daki zengin petrol yataklarını denetim altında tutmak için daha Birinci Dünya Savaşı yıllarından itibaren bazı faaliyetlerde bulunmuşlardı. Bunlardan biri de Güneydoğu Anadolu'da kendi himayelerinde bir devletin kurulmasıydı. Lozan Antlaşması'yla bu oyun bozuldu. Fakat İngilizler, emellerinden vazgeçmediler. Lozan'da halledilemeyen Musul sorununun görüşüldüğü sırada, cumhuriyet rejimine karşı olanları kullanarak Güneydoğu ve Doğu Anadolu illerinin bir kısmında etkili olan bir ayaklanma çıkarttılar. Şeyh Sait isimli kişinin başkanlığında çıkmış olan bu ayaklanmaya Şeyh Sait Ayaklanması adı verilmiştir.</w:t>
      </w:r>
      <w:r w:rsidRPr="00FD3E22">
        <w:rPr>
          <w:rFonts w:ascii="Times New Roman" w:eastAsia="Times New Roman" w:hAnsi="Times New Roman" w:cs="Times New Roman"/>
          <w:sz w:val="24"/>
          <w:szCs w:val="24"/>
          <w:lang w:eastAsia="tr-TR"/>
        </w:rPr>
        <w:br/>
      </w:r>
      <w:r w:rsidRPr="00FD3E22">
        <w:rPr>
          <w:rFonts w:ascii="Times New Roman" w:eastAsia="Times New Roman" w:hAnsi="Times New Roman" w:cs="Times New Roman"/>
          <w:sz w:val="24"/>
          <w:szCs w:val="24"/>
          <w:lang w:eastAsia="tr-TR"/>
        </w:rPr>
        <w:br/>
        <w:t xml:space="preserve">   Şeyh Sait Ayaklanması, Ergani ilçesine bağlı </w:t>
      </w:r>
      <w:proofErr w:type="spellStart"/>
      <w:r w:rsidRPr="00FD3E22">
        <w:rPr>
          <w:rFonts w:ascii="Times New Roman" w:eastAsia="Times New Roman" w:hAnsi="Times New Roman" w:cs="Times New Roman"/>
          <w:sz w:val="24"/>
          <w:szCs w:val="24"/>
          <w:lang w:eastAsia="tr-TR"/>
        </w:rPr>
        <w:t>Piran</w:t>
      </w:r>
      <w:proofErr w:type="spellEnd"/>
      <w:r w:rsidRPr="00FD3E22">
        <w:rPr>
          <w:rFonts w:ascii="Times New Roman" w:eastAsia="Times New Roman" w:hAnsi="Times New Roman" w:cs="Times New Roman"/>
          <w:sz w:val="24"/>
          <w:szCs w:val="24"/>
          <w:lang w:eastAsia="tr-TR"/>
        </w:rPr>
        <w:t xml:space="preserve"> köyünde başladı </w:t>
      </w:r>
      <w:r w:rsidRPr="00FD3E22">
        <w:rPr>
          <w:rFonts w:ascii="Times New Roman" w:eastAsia="Times New Roman" w:hAnsi="Times New Roman" w:cs="Times New Roman"/>
          <w:sz w:val="24"/>
          <w:szCs w:val="24"/>
          <w:lang w:eastAsia="tr-TR"/>
        </w:rPr>
        <w:br/>
        <w:t>(13 Şubat 1925). Kısa sürede etrafa yayıldı. Muş, Elazığ ve Diyarbakır yöresinde etkili olan ayaklanmanın bastırılması için hemen tedbirler alındı, önce sıkıyönetim ilân edilerek olaylar yatıştırılmaya çalışıldı. Bu yeterli olmayınca Başbakan Fethi Bey istifa etti.</w:t>
      </w:r>
      <w:r w:rsidRPr="00FD3E22">
        <w:rPr>
          <w:rFonts w:ascii="Times New Roman" w:eastAsia="Times New Roman" w:hAnsi="Times New Roman" w:cs="Times New Roman"/>
          <w:sz w:val="24"/>
          <w:szCs w:val="24"/>
          <w:lang w:eastAsia="tr-TR"/>
        </w:rPr>
        <w:br/>
      </w:r>
      <w:r w:rsidRPr="00FD3E22">
        <w:rPr>
          <w:rFonts w:ascii="Times New Roman" w:eastAsia="Times New Roman" w:hAnsi="Times New Roman" w:cs="Times New Roman"/>
          <w:sz w:val="24"/>
          <w:szCs w:val="24"/>
          <w:lang w:eastAsia="tr-TR"/>
        </w:rPr>
        <w:br/>
        <w:t xml:space="preserve">   3 Mart 1925'te başbakan olan İsmet İnönü, ayaklanmanın bastırılması için hükümete geniş yetkiler veren Takrir-i Sükûn Kanunu'nu TBMM'den çıkardı. Diğer taraftan ordu birlikleri harekete geçirildi. Yapılan plânlı askerî harekât </w:t>
      </w:r>
      <w:proofErr w:type="gramStart"/>
      <w:r w:rsidRPr="00FD3E22">
        <w:rPr>
          <w:rFonts w:ascii="Times New Roman" w:eastAsia="Times New Roman" w:hAnsi="Times New Roman" w:cs="Times New Roman"/>
          <w:sz w:val="24"/>
          <w:szCs w:val="24"/>
          <w:lang w:eastAsia="tr-TR"/>
        </w:rPr>
        <w:t>ile,</w:t>
      </w:r>
      <w:proofErr w:type="gramEnd"/>
      <w:r w:rsidRPr="00FD3E22">
        <w:rPr>
          <w:rFonts w:ascii="Times New Roman" w:eastAsia="Times New Roman" w:hAnsi="Times New Roman" w:cs="Times New Roman"/>
          <w:sz w:val="24"/>
          <w:szCs w:val="24"/>
          <w:lang w:eastAsia="tr-TR"/>
        </w:rPr>
        <w:t xml:space="preserve"> isyancılar dağıtılıp, </w:t>
      </w:r>
      <w:proofErr w:type="spellStart"/>
      <w:r w:rsidRPr="00FD3E22">
        <w:rPr>
          <w:rFonts w:ascii="Times New Roman" w:eastAsia="Times New Roman" w:hAnsi="Times New Roman" w:cs="Times New Roman"/>
          <w:sz w:val="24"/>
          <w:szCs w:val="24"/>
          <w:lang w:eastAsia="tr-TR"/>
        </w:rPr>
        <w:t>elebaşıları</w:t>
      </w:r>
      <w:proofErr w:type="spellEnd"/>
      <w:r w:rsidRPr="00FD3E22">
        <w:rPr>
          <w:rFonts w:ascii="Times New Roman" w:eastAsia="Times New Roman" w:hAnsi="Times New Roman" w:cs="Times New Roman"/>
          <w:sz w:val="24"/>
          <w:szCs w:val="24"/>
          <w:lang w:eastAsia="tr-TR"/>
        </w:rPr>
        <w:t xml:space="preserve"> yakalandı. Suçlular İstiklâl Mahkemelerinde yargılandılar. Suçlu görülenler çeşitli cezalara çarptırıldılar. Yapılan soruşturmada isyancıların bir kısmının Terakkiperver Cumhuriyet </w:t>
      </w:r>
      <w:proofErr w:type="spellStart"/>
      <w:r w:rsidRPr="00FD3E22">
        <w:rPr>
          <w:rFonts w:ascii="Times New Roman" w:eastAsia="Times New Roman" w:hAnsi="Times New Roman" w:cs="Times New Roman"/>
          <w:sz w:val="24"/>
          <w:szCs w:val="24"/>
          <w:lang w:eastAsia="tr-TR"/>
        </w:rPr>
        <w:t>Fırkası'na</w:t>
      </w:r>
      <w:proofErr w:type="spellEnd"/>
      <w:r w:rsidRPr="00FD3E22">
        <w:rPr>
          <w:rFonts w:ascii="Times New Roman" w:eastAsia="Times New Roman" w:hAnsi="Times New Roman" w:cs="Times New Roman"/>
          <w:sz w:val="24"/>
          <w:szCs w:val="24"/>
          <w:lang w:eastAsia="tr-TR"/>
        </w:rPr>
        <w:t xml:space="preserve"> mensup oldukları belirlendi. Bunun üzerine parti 3 Haziran 1925'te kapatılarak, cumhuriyet rejimine yönelen önemli bir tehlike ortadan kaldırılmış oldu.</w:t>
      </w:r>
      <w:bookmarkStart w:id="0" w:name="_GoBack"/>
      <w:bookmarkEnd w:id="0"/>
    </w:p>
    <w:sectPr w:rsidR="00160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78"/>
    <w:rsid w:val="001606A2"/>
    <w:rsid w:val="003E4E78"/>
    <w:rsid w:val="00FD3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31D3F-7A8F-4634-A6B5-C72919EF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FD3E2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2020-01-30T10:45:00Z</dcterms:created>
  <dcterms:modified xsi:type="dcterms:W3CDTF">2020-01-30T10:46:00Z</dcterms:modified>
</cp:coreProperties>
</file>